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8E55C9" w:rsidRDefault="00445710" w:rsidP="00445710">
      <w:pPr>
        <w:jc w:val="right"/>
      </w:pPr>
      <w:r w:rsidRPr="008E55C9">
        <w:t xml:space="preserve">Приложение </w:t>
      </w:r>
      <w:r w:rsidR="00DF0881">
        <w:t xml:space="preserve">№ </w:t>
      </w:r>
      <w:r w:rsidRPr="008E55C9">
        <w:t>1 к Документации о закупке</w:t>
      </w:r>
    </w:p>
    <w:p w:rsidR="00297DCC" w:rsidRPr="00C90D62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C90D62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C90D62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C90D62">
        <w:rPr>
          <w:rFonts w:ascii="Tahoma" w:eastAsia="Times New Roman" w:hAnsi="Tahoma" w:cs="Tahoma"/>
        </w:rPr>
        <w:t>На выполнение работ по установке,</w:t>
      </w:r>
      <w:r w:rsidR="004A5935" w:rsidRPr="00C90D62">
        <w:rPr>
          <w:rFonts w:ascii="Tahoma" w:eastAsia="Times New Roman" w:hAnsi="Tahoma" w:cs="Tahoma"/>
        </w:rPr>
        <w:t xml:space="preserve"> замене, </w:t>
      </w:r>
      <w:r w:rsidRPr="00C90D62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3D2B1A" w:rsidRPr="00C90D62">
        <w:rPr>
          <w:rFonts w:ascii="Tahoma" w:eastAsia="Times New Roman" w:hAnsi="Tahoma" w:cs="Tahoma"/>
        </w:rPr>
        <w:t>Юго-Западного</w:t>
      </w:r>
      <w:r w:rsidR="001109A7" w:rsidRPr="00C90D62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C90D62">
        <w:rPr>
          <w:rFonts w:ascii="Tahoma" w:eastAsia="Times New Roman" w:hAnsi="Tahoma" w:cs="Tahoma"/>
        </w:rPr>
        <w:t>АО «</w:t>
      </w:r>
      <w:r w:rsidR="001109A7" w:rsidRPr="00C90D62">
        <w:rPr>
          <w:rFonts w:ascii="Tahoma" w:eastAsia="Times New Roman" w:hAnsi="Tahoma" w:cs="Tahoma"/>
        </w:rPr>
        <w:t>ЭнергосбыТ Плюс</w:t>
      </w:r>
      <w:r w:rsidR="000E21CB" w:rsidRPr="00C90D62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193715" w:rsidRPr="00C90D62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C90D62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C90D62" w:rsidRDefault="0059198A" w:rsidP="003D2B1A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C90D62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3D2B1A" w:rsidRPr="00C90D62">
              <w:rPr>
                <w:rFonts w:ascii="Tahoma" w:eastAsia="Times New Roman" w:hAnsi="Tahoma" w:cs="Tahoma"/>
                <w:sz w:val="20"/>
                <w:szCs w:val="20"/>
              </w:rPr>
              <w:t>Юго-Западного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C90D62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C90D62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193715" w:rsidRPr="00C90D62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C90D62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C90D62" w:rsidRDefault="0059198A" w:rsidP="003D2B1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C90D62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C90D62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C90D62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2B1A" w:rsidRPr="00C90D62">
              <w:rPr>
                <w:rFonts w:ascii="Tahoma" w:hAnsi="Tahoma" w:cs="Tahoma"/>
                <w:sz w:val="20"/>
                <w:szCs w:val="20"/>
              </w:rPr>
              <w:t xml:space="preserve">Юго-Западного </w:t>
            </w:r>
            <w:r w:rsidR="001109A7" w:rsidRPr="00C90D62">
              <w:rPr>
                <w:rFonts w:ascii="Tahoma" w:hAnsi="Tahoma" w:cs="Tahoma"/>
                <w:sz w:val="20"/>
                <w:szCs w:val="20"/>
              </w:rPr>
              <w:t xml:space="preserve">отделения Свердловского филиала </w:t>
            </w:r>
            <w:r w:rsidR="008A4446" w:rsidRPr="00C90D62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C90D62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C90D62">
              <w:rPr>
                <w:rFonts w:ascii="Tahoma" w:hAnsi="Tahoma" w:cs="Tahoma"/>
                <w:sz w:val="20"/>
                <w:szCs w:val="20"/>
              </w:rPr>
              <w:t>»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(Приложение № 9 к Договору)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C90D62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C90D62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C90D62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C90D62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C90D62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C90D62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C90D62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C90D62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3A02C4">
              <w:rPr>
                <w:rFonts w:ascii="Tahoma" w:hAnsi="Tahoma" w:cs="Tahoma"/>
                <w:sz w:val="20"/>
                <w:szCs w:val="20"/>
              </w:rPr>
              <w:t>31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3A02C4">
              <w:rPr>
                <w:rFonts w:ascii="Tahoma" w:hAnsi="Tahoma" w:cs="Tahoma"/>
                <w:sz w:val="20"/>
                <w:szCs w:val="20"/>
              </w:rPr>
              <w:t>дека</w:t>
            </w:r>
            <w:r w:rsidR="00727C9A" w:rsidRPr="00C90D62">
              <w:rPr>
                <w:rFonts w:ascii="Tahoma" w:hAnsi="Tahoma" w:cs="Tahoma"/>
                <w:sz w:val="20"/>
                <w:szCs w:val="20"/>
              </w:rPr>
              <w:t>бря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92194B">
              <w:rPr>
                <w:rFonts w:ascii="Tahoma" w:hAnsi="Tahoma" w:cs="Tahoma"/>
                <w:sz w:val="20"/>
                <w:szCs w:val="20"/>
              </w:rPr>
              <w:t>3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C90D62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C90D62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C90D62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297DCC" w:rsidRPr="00C90D62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акта обследования на предмет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lastRenderedPageBreak/>
              <w:t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такой объект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в графике производства работ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, необходимых для выполнения работ,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0603BB" w:rsidRPr="00C90D62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для выполнения работ</w:t>
            </w:r>
            <w:r w:rsidR="000603BB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</w:t>
            </w:r>
            <w:r w:rsidR="000603BB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C90D62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C90D62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C90D62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C90D62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C90D62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C90D62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C90D62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C90D62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C90D62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C90D62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C90D62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C90D62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C90D62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произвести необходимые согласования и оформить наряд-допуск либо распоряжение в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соответствии с Правилами по охране труда при эксплуатации электроустановок</w:t>
            </w:r>
            <w:r w:rsidR="006C5D86"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</w:t>
            </w:r>
            <w:r w:rsidR="00A73CDF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90D62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C90D62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 заказным письмом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>.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необходимые </w:t>
            </w:r>
            <w:r w:rsidR="00CE4825" w:rsidRPr="00C90D62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интеллектуальных приборов учета электрической энергии и пломбировочной продукции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осуществляется по адресу: г. </w:t>
            </w:r>
            <w:r w:rsidR="002A7394" w:rsidRPr="00C90D62">
              <w:rPr>
                <w:rFonts w:ascii="Tahoma" w:hAnsi="Tahoma" w:cs="Tahoma"/>
                <w:sz w:val="20"/>
                <w:szCs w:val="20"/>
              </w:rPr>
              <w:t xml:space="preserve">Екатеринбург,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 w:rsidR="002A7394" w:rsidRPr="00C90D62">
              <w:rPr>
                <w:rFonts w:ascii="Tahoma" w:hAnsi="Tahoma" w:cs="Tahoma"/>
                <w:sz w:val="20"/>
                <w:szCs w:val="20"/>
              </w:rPr>
              <w:t>Электриков, д. 16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интеллектуальные приборы учета электрической энергии и пломбировочная продукция необходимые</w:t>
            </w:r>
            <w:r w:rsidR="00DF0881" w:rsidRPr="00C90D62">
              <w:rPr>
                <w:rFonts w:ascii="Tahoma" w:hAnsi="Tahoma" w:cs="Tahoma"/>
                <w:sz w:val="20"/>
                <w:szCs w:val="20"/>
              </w:rPr>
              <w:t xml:space="preserve"> для выполнения работ по договору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учета электрической энергии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C90D62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C90D62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lastRenderedPageBreak/>
              <w:t>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При наличии на объекте прибора учета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(ПУ ИСУ и ТТ)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прибора учета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(ПУ ИСУ и ТТ)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не выполняет, производит фотофиксацию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прибора учета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(ПУ ИСУ и ТТ)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(п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C90D62">
              <w:rPr>
                <w:rFonts w:ascii="Tahoma" w:hAnsi="Tahoma" w:cs="Tahoma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Подрядчик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контролир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ует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ы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 xml:space="preserve"> тока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C90D62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C90D62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C90D62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</w:t>
            </w:r>
            <w:r w:rsidRPr="00C90D62">
              <w:rPr>
                <w:rFonts w:ascii="Tahoma" w:hAnsi="Tahoma" w:cs="Tahoma"/>
                <w:sz w:val="20"/>
                <w:szCs w:val="20"/>
              </w:rPr>
              <w:t>после установки ПУ ИСУ.</w:t>
            </w:r>
          </w:p>
          <w:p w:rsidR="00297DCC" w:rsidRPr="00C90D62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="00BA5C1A" w:rsidRPr="00BA5C1A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</w:t>
            </w:r>
            <w:r w:rsidR="004D6445" w:rsidRPr="00C90D62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Заказчику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в течении 2 рабочих дней.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ИСУ 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>(одно фото)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C90D62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ИСУ 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>(одно фото), его текущие показания</w:t>
            </w:r>
            <w:r w:rsidR="006D7C8F" w:rsidRPr="00C90D62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 xml:space="preserve"> – при однотарифном ПУ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>, два фото – при двухтарифном ПУ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6D7C8F" w:rsidRPr="00C90D62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положение нового ПУ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ИСУ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(одно фото)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C90D62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C90D62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C90D62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ПУ ИСУ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</w:t>
            </w:r>
            <w:r w:rsidR="00CF25FA" w:rsidRPr="00C90D62">
              <w:rPr>
                <w:rFonts w:ascii="Tahoma" w:hAnsi="Tahoma" w:cs="Tahoma"/>
                <w:sz w:val="20"/>
                <w:szCs w:val="20"/>
              </w:rPr>
              <w:lastRenderedPageBreak/>
              <w:t>демонтированный прибор учета, Подрядчик указывает в Акте ввода в эксплуатацию прибора учета электроэнергии»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374CE" w:rsidRPr="00C90D62" w:rsidRDefault="000374CE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C90D62">
              <w:rPr>
                <w:rFonts w:ascii="Tahoma" w:hAnsi="Tahoma" w:cs="Tahoma"/>
                <w:sz w:val="20"/>
                <w:szCs w:val="20"/>
              </w:rPr>
              <w:t>монтажную ведомость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C90D62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C90D62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C90D62">
              <w:rPr>
                <w:rFonts w:ascii="Tahoma" w:hAnsi="Tahoma" w:cs="Tahoma"/>
                <w:sz w:val="20"/>
                <w:szCs w:val="20"/>
              </w:rPr>
              <w:t>ективного места их расположения;</w:t>
            </w:r>
          </w:p>
          <w:p w:rsidR="002B5DB5" w:rsidRPr="00C90D62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C90D62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C90D62" w:rsidRDefault="00E03C92" w:rsidP="00E03C9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      В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C90D62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Межповерочный интервал трансформаторов тока не менее </w:t>
            </w:r>
            <w:r w:rsidR="0092194B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C90D62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C90D62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C90D62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C90D62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C90D62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 w:rsidRPr="00C90D62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C90D62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C90D62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C90D62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067BA8" w:rsidRPr="00F212C1" w:rsidRDefault="00067BA8" w:rsidP="00067BA8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7A673F" w:rsidRPr="007A673F">
              <w:rPr>
                <w:rFonts w:ascii="Tahoma" w:hAnsi="Tahoma" w:cs="Tahoma"/>
                <w:sz w:val="20"/>
                <w:szCs w:val="20"/>
              </w:rPr>
              <w:t xml:space="preserve"> 4 кв.2022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C90D62" w:rsidRDefault="00067BA8" w:rsidP="00067BA8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C90D62" w:rsidRDefault="00297DCC" w:rsidP="0059198A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C90D62">
              <w:rPr>
                <w:rFonts w:ascii="Tahoma" w:hAnsi="Tahoma" w:cs="Tahoma"/>
                <w:sz w:val="20"/>
                <w:szCs w:val="20"/>
              </w:rPr>
              <w:t>щности) в Российской Федерации»;</w:t>
            </w:r>
          </w:p>
          <w:p w:rsidR="00297DCC" w:rsidRPr="00C90D62" w:rsidRDefault="000374CE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4 мая 2012 г. № 442; «О функционировании розничных рынков электрической энергии, полном и(или) частичном ограничении режима потребления электрической энергии»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>- РД 34.11.333-97. «Типовая методика выполнения измерений количества электрической энергии»;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C90D62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C90D62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C90D62">
              <w:rPr>
                <w:rFonts w:ascii="Tahoma" w:hAnsi="Tahoma" w:cs="Tahoma"/>
                <w:sz w:val="20"/>
                <w:szCs w:val="20"/>
              </w:rPr>
              <w:t>олнениями и изменениями».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C90D62" w:rsidRDefault="000374CE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C90D62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C90D62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C90D62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C90D62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297DCC" w:rsidRPr="00C90D62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C90D62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C90D62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C90D62">
              <w:rPr>
                <w:rFonts w:ascii="Tahoma" w:hAnsi="Tahoma" w:cs="Tahoma"/>
                <w:sz w:val="20"/>
                <w:szCs w:val="20"/>
              </w:rPr>
              <w:t>ЭП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C90D62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C90D62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C90D62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Обо всех несчастных случаях, авариях, инцидентах, возникших на объекте Заказчика Подрядчик обязан уведомлять Заказчика по </w:t>
            </w: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>телефону, указанному в Договоре, в течении 30 мин. с момента поступления информации о случившимся.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C90D62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C90D62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, ТТ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>материал, необходимых для выполнения работ,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одрядчика готовыми к применению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для выполнения работ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C90D62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C90D62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C90D62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C90D62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C90D62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C90D62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C90D62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C90D62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C90D62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C90D62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C90D62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C90D62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C90D62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C90D62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C90D62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C90D62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о приемке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выполненных работ об исполнении Договора, а Заказчик рассматривает представленный Акт</w:t>
            </w:r>
            <w:r w:rsidR="000374CE" w:rsidRPr="00C90D62">
              <w:rPr>
                <w:rFonts w:ascii="Tahoma" w:hAnsi="Tahoma" w:cs="Tahoma"/>
                <w:sz w:val="20"/>
                <w:szCs w:val="20"/>
              </w:rPr>
              <w:t xml:space="preserve"> о приемке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выполненных работ об исполнении Договора и либо подписывает его, либо направляет Подрядчику мотивированные возражения.</w:t>
            </w:r>
          </w:p>
          <w:p w:rsidR="00297DCC" w:rsidRPr="00C90D62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C90D62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C90D62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C90D62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C90D62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C90D62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C90D62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C90D62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C90D62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C90D62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C90D62">
              <w:rPr>
                <w:rFonts w:ascii="Tahoma" w:hAnsi="Tahoma" w:cs="Tahoma"/>
                <w:sz w:val="20"/>
                <w:szCs w:val="20"/>
              </w:rPr>
              <w:t>КС-2)</w:t>
            </w:r>
            <w:r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C90D62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lastRenderedPageBreak/>
              <w:t xml:space="preserve">оформленную надлежащим образом монтажную ведомость в формате </w:t>
            </w:r>
            <w:r w:rsidRPr="00C90D62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90D62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C90D62">
              <w:rPr>
                <w:rFonts w:ascii="Tahoma" w:hAnsi="Tahoma" w:cs="Tahoma"/>
                <w:sz w:val="20"/>
                <w:szCs w:val="20"/>
              </w:rPr>
              <w:t>х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="00FC6C1D" w:rsidRPr="00C90D62">
              <w:rPr>
                <w:rFonts w:ascii="Tahoma" w:hAnsi="Tahoma" w:cs="Tahoma"/>
                <w:sz w:val="20"/>
                <w:szCs w:val="20"/>
              </w:rPr>
              <w:t>вновь установленных ПУ ИСУ</w:t>
            </w:r>
            <w:r w:rsidRPr="00C90D62">
              <w:rPr>
                <w:rFonts w:ascii="Tahoma" w:hAnsi="Tahoma" w:cs="Tahoma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C90D62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C90D62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паспорта</w:t>
            </w:r>
            <w:r w:rsidR="001F6987" w:rsidRPr="00C90D62">
              <w:rPr>
                <w:rFonts w:ascii="Tahoma" w:hAnsi="Tahoma" w:cs="Tahoma"/>
                <w:sz w:val="20"/>
                <w:szCs w:val="20"/>
              </w:rPr>
              <w:t xml:space="preserve"> и формуляры 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="001F6987" w:rsidRPr="00C90D62">
              <w:rPr>
                <w:rFonts w:ascii="Tahoma" w:hAnsi="Tahoma" w:cs="Tahoma"/>
                <w:sz w:val="20"/>
                <w:szCs w:val="20"/>
              </w:rPr>
              <w:t>приборы учета электрической энергии</w:t>
            </w:r>
            <w:r w:rsidRPr="00C90D62">
              <w:rPr>
                <w:rFonts w:ascii="Tahoma" w:hAnsi="Tahoma" w:cs="Tahoma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C90D6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EA06FB" w:rsidRPr="00C90D62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C90D62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электроэнергии.</w:t>
            </w:r>
          </w:p>
          <w:p w:rsidR="00EA06FB" w:rsidRPr="00C90D62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C90D62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C90D62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90D62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C90D62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90D62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C90D62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C90D62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C90D62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C90D62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FC6C1D" w:rsidRPr="00C90D62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C90D62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C90D62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C90D62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C90D62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Pr="00C90D62">
              <w:rPr>
                <w:rFonts w:ascii="Tahoma" w:eastAsia="Times New Roman" w:hAnsi="Tahoma" w:cs="Tahoma"/>
                <w:sz w:val="20"/>
              </w:rPr>
              <w:t>(форма №КС-2)</w:t>
            </w:r>
            <w:r w:rsidR="00FC6C1D" w:rsidRPr="00C90D62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C90D62">
              <w:rPr>
                <w:rFonts w:ascii="Tahoma" w:eastAsia="Times New Roman" w:hAnsi="Tahoma" w:cs="Tahoma"/>
                <w:sz w:val="20"/>
              </w:rPr>
              <w:t>.</w:t>
            </w:r>
          </w:p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C90D62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C90D62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C90D62" w:rsidRPr="00C90D62" w:rsidTr="007474A3">
        <w:tc>
          <w:tcPr>
            <w:tcW w:w="518" w:type="dxa"/>
            <w:vAlign w:val="center"/>
            <w:hideMark/>
          </w:tcPr>
          <w:p w:rsidR="00297DCC" w:rsidRPr="00C90D62" w:rsidRDefault="002C6B7E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C90D62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C90D62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C90D62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FC6C1D" w:rsidRPr="00C90D62" w:rsidRDefault="00297DCC" w:rsidP="00FC6C1D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3. Перечень </w:t>
            </w:r>
            <w:r w:rsidR="00FC6C1D"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ТМЦ </w:t>
            </w: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</w:t>
            </w:r>
            <w:r w:rsidR="00FC6C1D" w:rsidRPr="00C90D62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 дог</w:t>
            </w:r>
            <w:r w:rsidR="003B36AA">
              <w:rPr>
                <w:rFonts w:ascii="Tahoma" w:eastAsia="Times New Roman" w:hAnsi="Tahoma" w:cs="Tahoma"/>
                <w:sz w:val="20"/>
                <w:szCs w:val="20"/>
              </w:rPr>
              <w:t>о</w:t>
            </w:r>
            <w:r w:rsidR="00FC6C1D" w:rsidRPr="00C90D62">
              <w:rPr>
                <w:rFonts w:ascii="Tahoma" w:eastAsia="Times New Roman" w:hAnsi="Tahoma" w:cs="Tahoma"/>
                <w:sz w:val="20"/>
                <w:szCs w:val="20"/>
              </w:rPr>
              <w:t>вору;</w:t>
            </w:r>
          </w:p>
          <w:p w:rsidR="00297DCC" w:rsidRPr="00C90D62" w:rsidRDefault="00297DCC" w:rsidP="00FC6C1D">
            <w:pPr>
              <w:tabs>
                <w:tab w:val="left" w:pos="271"/>
              </w:tabs>
              <w:spacing w:after="0" w:line="240" w:lineRule="auto"/>
              <w:ind w:right="114"/>
              <w:rPr>
                <w:rFonts w:eastAsia="Times New Roman" w:cs="Tahoma"/>
                <w:iCs/>
                <w:szCs w:val="20"/>
              </w:rPr>
            </w:pPr>
            <w:r w:rsidRPr="00C90D62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587B21" w:rsidRPr="00C90D62" w:rsidRDefault="00587B21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FC6C1D" w:rsidRPr="00C90D62" w:rsidRDefault="00FC6C1D" w:rsidP="00587B21">
      <w:pPr>
        <w:rPr>
          <w:rFonts w:eastAsia="Times New Roman" w:cs="Times New Roman"/>
        </w:rPr>
      </w:pPr>
    </w:p>
    <w:p w:rsidR="00297DCC" w:rsidRPr="00C90D62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C90D62">
        <w:rPr>
          <w:rFonts w:ascii="Tahoma" w:hAnsi="Tahoma" w:cs="Tahoma"/>
          <w:b w:val="0"/>
          <w:caps w:val="0"/>
          <w:sz w:val="18"/>
          <w:szCs w:val="18"/>
        </w:rPr>
        <w:lastRenderedPageBreak/>
        <w:t xml:space="preserve">Приложение №1 </w:t>
      </w:r>
    </w:p>
    <w:p w:rsidR="00297DCC" w:rsidRPr="00C90D62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C90D6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 w:rsidRPr="00C90D62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C90D6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C90D6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90D62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C90D62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C90D62" w:rsidRPr="00C90D62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C90D62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C90D62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C90D62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C90D62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C90D62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C90D62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C90D62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C90D62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C90D62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C90D62" w:rsidRPr="00C90D62" w:rsidTr="00856BBF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3 (трех) рабочих дней с момента заключения Сторонами Договора. Окончание работ – не позднее «3</w:t>
            </w:r>
            <w:r w:rsidR="003A02C4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 w:rsidR="003A02C4">
              <w:rPr>
                <w:rFonts w:ascii="Tahoma" w:eastAsia="Times New Roman" w:hAnsi="Tahoma" w:cs="Tahoma"/>
                <w:sz w:val="16"/>
                <w:szCs w:val="16"/>
              </w:rPr>
              <w:t>дека</w:t>
            </w: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бря 202</w:t>
            </w:r>
            <w:r w:rsidR="002B42A9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 xml:space="preserve"> г.</w:t>
            </w:r>
          </w:p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Юго-Западное отделение Свердловского филиала АО «ЭнергосбыТ Плюс»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92194B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5731</w:t>
            </w:r>
          </w:p>
        </w:tc>
      </w:tr>
      <w:tr w:rsidR="00C90D62" w:rsidRPr="00C90D62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Замена трехфазного ПУ ИСУ*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92194B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441</w:t>
            </w:r>
          </w:p>
        </w:tc>
      </w:tr>
      <w:tr w:rsidR="00C90D62" w:rsidRPr="00C90D62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Монтаж трехфазного ПУ ИСУ*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27</w:t>
            </w:r>
          </w:p>
        </w:tc>
      </w:tr>
      <w:tr w:rsidR="00C90D62" w:rsidRPr="00C90D62" w:rsidTr="00856BBF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Замена трехфазного ПУ ИСУ*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92194B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79</w:t>
            </w:r>
          </w:p>
        </w:tc>
      </w:tr>
      <w:tr w:rsidR="00C90D62" w:rsidRPr="00C90D62" w:rsidTr="00856BBF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Замена ТТ**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2B1A" w:rsidRPr="00C90D62" w:rsidRDefault="0092194B" w:rsidP="003D2B1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79</w:t>
            </w:r>
          </w:p>
        </w:tc>
      </w:tr>
      <w:tr w:rsidR="00C90D62" w:rsidRPr="00C90D62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C90D62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933DD8" w:rsidRPr="00C90D62" w:rsidRDefault="00F80C4E" w:rsidP="00F80C4E">
      <w:pPr>
        <w:pStyle w:val="a6"/>
        <w:ind w:left="0"/>
        <w:rPr>
          <w:rFonts w:ascii="Tahoma" w:eastAsia="Times New Roman" w:hAnsi="Tahoma" w:cs="Tahoma"/>
          <w:sz w:val="16"/>
          <w:szCs w:val="16"/>
          <w:lang w:eastAsia="en-US"/>
        </w:rPr>
      </w:pPr>
      <w:r w:rsidRPr="00C90D62">
        <w:rPr>
          <w:rFonts w:eastAsia="Times New Roman"/>
          <w:sz w:val="32"/>
          <w:szCs w:val="32"/>
        </w:rPr>
        <w:t xml:space="preserve">     </w:t>
      </w:r>
      <w:r w:rsidRPr="00C90D62">
        <w:rPr>
          <w:rFonts w:ascii="Tahoma" w:eastAsia="Times New Roman" w:hAnsi="Tahoma" w:cs="Tahoma"/>
          <w:sz w:val="16"/>
          <w:szCs w:val="16"/>
          <w:lang w:eastAsia="en-US"/>
        </w:rPr>
        <w:t>* - прибор учета электрической энергии интеллектуальной системы учета.</w:t>
      </w:r>
    </w:p>
    <w:p w:rsidR="00F80C4E" w:rsidRPr="00C90D62" w:rsidRDefault="00F80C4E" w:rsidP="00F80C4E">
      <w:pPr>
        <w:pStyle w:val="a6"/>
        <w:ind w:left="0"/>
        <w:rPr>
          <w:rFonts w:ascii="Tahoma" w:eastAsia="Times New Roman" w:hAnsi="Tahoma" w:cs="Tahoma"/>
          <w:sz w:val="16"/>
          <w:szCs w:val="16"/>
          <w:lang w:eastAsia="en-US"/>
        </w:rPr>
      </w:pPr>
      <w:r w:rsidRPr="00C90D62">
        <w:rPr>
          <w:rFonts w:ascii="Tahoma" w:eastAsia="Times New Roman" w:hAnsi="Tahoma" w:cs="Tahoma"/>
          <w:sz w:val="16"/>
          <w:szCs w:val="16"/>
          <w:lang w:eastAsia="en-US"/>
        </w:rPr>
        <w:t xml:space="preserve">       ** - трансформатор тока</w:t>
      </w:r>
    </w:p>
    <w:p w:rsidR="00BA5C1A" w:rsidRDefault="00BA5C1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C90D62" w:rsidRDefault="00E03C9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C90D62">
        <w:rPr>
          <w:rFonts w:ascii="Tahoma" w:hAnsi="Tahoma" w:cs="Tahoma"/>
          <w:b w:val="0"/>
          <w:caps w:val="0"/>
          <w:sz w:val="18"/>
          <w:szCs w:val="18"/>
        </w:rPr>
        <w:lastRenderedPageBreak/>
        <w:t>Пр</w:t>
      </w:r>
      <w:r w:rsidR="00297DCC" w:rsidRPr="00C90D62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C90D62" w:rsidRDefault="000534FE" w:rsidP="000534FE">
      <w:pPr>
        <w:jc w:val="right"/>
        <w:rPr>
          <w:lang w:eastAsia="ru-RU"/>
        </w:rPr>
      </w:pPr>
      <w:r w:rsidRPr="00C90D62">
        <w:rPr>
          <w:lang w:eastAsia="ru-RU"/>
        </w:rPr>
        <w:t>к Техническому заданию</w:t>
      </w:r>
    </w:p>
    <w:p w:rsidR="00933DD8" w:rsidRPr="00C90D62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C90D62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C90D62" w:rsidRPr="00C90D62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C90D62" w:rsidRPr="00C90D62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C90D62" w:rsidRPr="00C90D62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90D6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100 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57,31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C90D62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5731</w:t>
            </w:r>
          </w:p>
        </w:tc>
      </w:tr>
      <w:tr w:rsidR="00C90D62" w:rsidRPr="00C90D62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C90D62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100 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4,41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C90D62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441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Монтаж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0,27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C90D62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</w:tr>
      <w:tr w:rsidR="00C90D62" w:rsidRPr="00C90D62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0,79</w:t>
            </w:r>
          </w:p>
        </w:tc>
      </w:tr>
      <w:tr w:rsidR="00C90D62" w:rsidRPr="00C90D62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2B1A" w:rsidRPr="00C90D62" w:rsidRDefault="003D2B1A" w:rsidP="003D2B1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C90D62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</w:tr>
      <w:tr w:rsidR="00C90D62" w:rsidRPr="00C90D62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D1684" w:rsidRPr="00C90D62" w:rsidTr="00ED1684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C90D62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Трансформатор тока (демонтаж</w:t>
            </w:r>
            <w:r w:rsidR="00B252B0" w:rsidRPr="00C90D62">
              <w:rPr>
                <w:rFonts w:ascii="Tahoma" w:hAnsi="Tahoma" w:cs="Tahoma"/>
                <w:sz w:val="16"/>
                <w:szCs w:val="16"/>
                <w:lang w:eastAsia="ru-RU"/>
              </w:rPr>
              <w:t>/монтаж</w:t>
            </w:r>
            <w:r w:rsidRPr="00C90D62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ED1684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C90D62" w:rsidRDefault="0092194B" w:rsidP="00ED16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</w:tr>
    </w:tbl>
    <w:p w:rsidR="00BA5C1A" w:rsidRDefault="00BA5C1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C90D62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C90D62"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C90D62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C90D62" w:rsidRDefault="000534FE" w:rsidP="000534FE">
      <w:pPr>
        <w:jc w:val="right"/>
        <w:rPr>
          <w:lang w:eastAsia="ru-RU"/>
        </w:rPr>
      </w:pPr>
      <w:r w:rsidRPr="00C90D62">
        <w:rPr>
          <w:lang w:eastAsia="ru-RU"/>
        </w:rPr>
        <w:t>к Техническому Заданию</w:t>
      </w:r>
    </w:p>
    <w:p w:rsidR="00297DCC" w:rsidRPr="00C90D62" w:rsidRDefault="000534FE" w:rsidP="00297DCC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C90D62">
        <w:rPr>
          <w:rFonts w:ascii="Tahoma" w:eastAsia="Times New Roman" w:hAnsi="Tahoma" w:cs="Tahoma"/>
          <w:b/>
          <w:iCs/>
          <w:sz w:val="20"/>
          <w:szCs w:val="20"/>
        </w:rPr>
        <w:t xml:space="preserve">    </w:t>
      </w:r>
      <w:r w:rsidR="00297DCC" w:rsidRPr="00C90D62">
        <w:rPr>
          <w:rFonts w:ascii="Tahoma" w:eastAsia="Times New Roman" w:hAnsi="Tahoma" w:cs="Tahoma"/>
          <w:b/>
          <w:iCs/>
          <w:sz w:val="20"/>
          <w:szCs w:val="20"/>
        </w:rPr>
        <w:t xml:space="preserve">Перечень </w:t>
      </w:r>
      <w:r w:rsidR="00FC6C1D" w:rsidRPr="00C90D62">
        <w:rPr>
          <w:rFonts w:ascii="Tahoma" w:eastAsia="Times New Roman" w:hAnsi="Tahoma" w:cs="Tahoma"/>
          <w:b/>
          <w:iCs/>
          <w:sz w:val="20"/>
          <w:szCs w:val="20"/>
        </w:rPr>
        <w:t xml:space="preserve">ТМЦ </w:t>
      </w:r>
      <w:r w:rsidR="00297DCC" w:rsidRPr="00C90D62">
        <w:rPr>
          <w:rFonts w:ascii="Tahoma" w:eastAsia="Times New Roman" w:hAnsi="Tahoma" w:cs="Tahoma"/>
          <w:b/>
          <w:iCs/>
          <w:sz w:val="20"/>
          <w:szCs w:val="20"/>
        </w:rPr>
        <w:t xml:space="preserve">необходимых </w:t>
      </w:r>
      <w:r w:rsidR="00FC6C1D" w:rsidRPr="00C90D62">
        <w:rPr>
          <w:rFonts w:ascii="Tahoma" w:eastAsia="Times New Roman" w:hAnsi="Tahoma" w:cs="Tahoma"/>
          <w:b/>
          <w:iCs/>
          <w:sz w:val="20"/>
          <w:szCs w:val="20"/>
        </w:rPr>
        <w:t>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C90D62" w:rsidRPr="00C90D62" w:rsidTr="004C7382">
        <w:trPr>
          <w:jc w:val="center"/>
        </w:trPr>
        <w:tc>
          <w:tcPr>
            <w:tcW w:w="755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C90D62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C90D62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C90D62" w:rsidRPr="00C90D62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D2B1A" w:rsidRPr="00C90D62" w:rsidRDefault="00FC6C1D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одно</w:t>
            </w:r>
            <w:r w:rsidR="003D2B1A" w:rsidRPr="00C90D62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5731</w:t>
            </w:r>
          </w:p>
        </w:tc>
        <w:tc>
          <w:tcPr>
            <w:tcW w:w="1579" w:type="dxa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D2B1A" w:rsidRPr="00C90D62" w:rsidRDefault="00FC6C1D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трех</w:t>
            </w:r>
            <w:r w:rsidR="003D2B1A" w:rsidRPr="00C90D62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468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90D62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3D2B1A" w:rsidRPr="00C90D62" w:rsidRDefault="00FC6C1D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трех</w:t>
            </w:r>
            <w:r w:rsidR="003D2B1A" w:rsidRPr="00C90D62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Трансформаторы тока (комплект из 3 х штук)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6515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90D62" w:rsidRPr="00C90D62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3D2B1A" w:rsidRPr="00C90D62" w:rsidRDefault="003D2B1A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0D62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3D2B1A" w:rsidRPr="00C90D62" w:rsidRDefault="0092194B" w:rsidP="003D2B1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6278</w:t>
            </w:r>
          </w:p>
        </w:tc>
        <w:tc>
          <w:tcPr>
            <w:tcW w:w="1579" w:type="dxa"/>
            <w:shd w:val="clear" w:color="auto" w:fill="FFFFFF" w:themeFill="background1"/>
          </w:tcPr>
          <w:p w:rsidR="003D2B1A" w:rsidRPr="00C90D62" w:rsidRDefault="003D2B1A" w:rsidP="003D2B1A">
            <w:pPr>
              <w:jc w:val="center"/>
            </w:pPr>
            <w:r w:rsidRPr="00C90D62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BA5C1A" w:rsidRDefault="00BA5C1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C90D62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C90D62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№4</w:t>
      </w:r>
      <w:r w:rsidR="001368FD" w:rsidRPr="00C90D62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C90D62" w:rsidRDefault="000534FE" w:rsidP="000534FE">
      <w:pPr>
        <w:jc w:val="right"/>
        <w:rPr>
          <w:rFonts w:eastAsia="Times New Roman" w:cs="Times New Roman"/>
        </w:rPr>
      </w:pPr>
      <w:r w:rsidRPr="00C90D62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C90D62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C90D62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C90D62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90D62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C90D62" w:rsidRDefault="00B422A2" w:rsidP="00297DCC">
      <w:pPr>
        <w:rPr>
          <w:rFonts w:eastAsia="Times New Roman" w:cs="Times New Roman"/>
          <w:noProof/>
          <w:lang w:eastAsia="ru-RU"/>
        </w:rPr>
      </w:pPr>
      <w:r w:rsidRPr="00C90D62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C90D62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C90D62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C90D62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C90D62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90D62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0534FE" w:rsidRPr="00C90D62" w:rsidRDefault="000534FE" w:rsidP="000534FE">
      <w:pPr>
        <w:rPr>
          <w:rFonts w:eastAsia="Times New Roman" w:cs="Times New Roman"/>
          <w:noProof/>
          <w:lang w:eastAsia="ru-RU"/>
        </w:rPr>
      </w:pPr>
      <w:bookmarkStart w:id="4" w:name="_GoBack"/>
      <w:bookmarkEnd w:id="4"/>
    </w:p>
    <w:sectPr w:rsidR="000534FE" w:rsidRPr="00C90D62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636" w:rsidRDefault="00FD7636" w:rsidP="00974DAE">
      <w:pPr>
        <w:spacing w:after="0" w:line="240" w:lineRule="auto"/>
      </w:pPr>
      <w:r>
        <w:separator/>
      </w:r>
    </w:p>
  </w:endnote>
  <w:endnote w:type="continuationSeparator" w:id="0">
    <w:p w:rsidR="00FD7636" w:rsidRDefault="00FD7636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636" w:rsidRDefault="00FD7636" w:rsidP="00974DAE">
      <w:pPr>
        <w:spacing w:after="0" w:line="240" w:lineRule="auto"/>
      </w:pPr>
      <w:r>
        <w:separator/>
      </w:r>
    </w:p>
  </w:footnote>
  <w:footnote w:type="continuationSeparator" w:id="0">
    <w:p w:rsidR="00FD7636" w:rsidRDefault="00FD7636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4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982"/>
    <w:rsid w:val="000374CE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67BA8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3E15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2A9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C6B7E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02C4"/>
    <w:rsid w:val="003A189D"/>
    <w:rsid w:val="003A4F54"/>
    <w:rsid w:val="003A7AB7"/>
    <w:rsid w:val="003A7EC2"/>
    <w:rsid w:val="003A7FA1"/>
    <w:rsid w:val="003B36AA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2B1A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F45"/>
    <w:rsid w:val="004B6F99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2F44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59BE"/>
    <w:rsid w:val="005E62AF"/>
    <w:rsid w:val="005F151D"/>
    <w:rsid w:val="005F1550"/>
    <w:rsid w:val="005F1DCC"/>
    <w:rsid w:val="005F3434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73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194B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094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5C1A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0D62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6C1D"/>
    <w:rsid w:val="00FC72EB"/>
    <w:rsid w:val="00FD1575"/>
    <w:rsid w:val="00FD1B32"/>
    <w:rsid w:val="00FD477D"/>
    <w:rsid w:val="00FD6A11"/>
    <w:rsid w:val="00FD6C92"/>
    <w:rsid w:val="00FD7636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2C370-37F8-40A6-853E-1E646BE8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5682</Words>
  <Characters>32391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Гараева Дания Мирасовна</cp:lastModifiedBy>
  <cp:revision>8</cp:revision>
  <cp:lastPrinted>2021-08-10T07:13:00Z</cp:lastPrinted>
  <dcterms:created xsi:type="dcterms:W3CDTF">2023-03-07T09:09:00Z</dcterms:created>
  <dcterms:modified xsi:type="dcterms:W3CDTF">2023-07-07T10:37:00Z</dcterms:modified>
</cp:coreProperties>
</file>